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D1" w:rsidRPr="003C3CD1" w:rsidRDefault="003C3CD1" w:rsidP="00B54D8C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54D8C" w:rsidRPr="00B54D8C" w:rsidRDefault="00B54D8C" w:rsidP="00B54D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официальном оппоненте</w:t>
      </w:r>
    </w:p>
    <w:p w:rsidR="00B54D8C" w:rsidRPr="00B54D8C" w:rsidRDefault="00B54D8C" w:rsidP="00B54D8C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54D8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 диссертационной работе Щербаковой А.С.</w:t>
      </w:r>
    </w:p>
    <w:p w:rsidR="00B54D8C" w:rsidRPr="00B54D8C" w:rsidRDefault="00B54D8C" w:rsidP="00B54D8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54D8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«Роман Мэри Шелли «Франкенштейн, или Современный Прометей» и «Журнал Виктора Франкенштейна» Питера </w:t>
      </w:r>
      <w:proofErr w:type="spellStart"/>
      <w:r w:rsidRPr="00B54D8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Акройда</w:t>
      </w:r>
      <w:proofErr w:type="spellEnd"/>
      <w:r w:rsidRPr="00B54D8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: поэтика пересоздания», </w:t>
      </w:r>
      <w:r w:rsidRPr="00B5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представленной на соискание ученой степени кандидата филологических наук по специальности 10.01.03 – литература народов стран зарубежья (западноевропейская и американская)</w:t>
      </w:r>
      <w:r w:rsidRPr="00B5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4D8C" w:rsidRDefault="00B54D8C" w:rsidP="00B54D8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Бурова Ирина</w:t>
      </w:r>
      <w:r w:rsidRPr="00B5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Игоревна</w:t>
      </w:r>
    </w:p>
    <w:p w:rsidR="003C3CD1" w:rsidRPr="00B54D8C" w:rsidRDefault="00B54D8C" w:rsidP="00B54D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филологических наук, профессор кафедры истории зарубежных 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D1" w:rsidRPr="003C3CD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</w:t>
      </w:r>
      <w:r w:rsidR="003C3CD1">
        <w:rPr>
          <w:rFonts w:ascii="Times New Roman" w:hAnsi="Times New Roman" w:cs="Times New Roman"/>
          <w:sz w:val="28"/>
          <w:szCs w:val="28"/>
        </w:rPr>
        <w:t>ий государственный университет»</w:t>
      </w:r>
      <w:r w:rsidR="003C3CD1" w:rsidRPr="003C3CD1">
        <w:rPr>
          <w:rFonts w:ascii="Times New Roman" w:hAnsi="Times New Roman" w:cs="Times New Roman"/>
          <w:sz w:val="28"/>
          <w:szCs w:val="28"/>
        </w:rPr>
        <w:t xml:space="preserve"> (СПбГУ)</w:t>
      </w:r>
    </w:p>
    <w:p w:rsidR="003C3CD1" w:rsidRPr="003C3CD1" w:rsidRDefault="00B54D8C" w:rsidP="003C3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D8C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CD1" w:rsidRPr="003C3CD1">
        <w:rPr>
          <w:rFonts w:ascii="Times New Roman" w:hAnsi="Times New Roman" w:cs="Times New Roman"/>
          <w:sz w:val="28"/>
          <w:szCs w:val="28"/>
        </w:rPr>
        <w:t xml:space="preserve">199034, Санкт-Петербург, Университетская набережная, 11  </w:t>
      </w:r>
    </w:p>
    <w:p w:rsidR="003C3CD1" w:rsidRPr="003C3CD1" w:rsidRDefault="00B54D8C" w:rsidP="003C3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D8C"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3CD1" w:rsidRPr="003C3CD1">
        <w:rPr>
          <w:rFonts w:ascii="Times New Roman" w:hAnsi="Times New Roman" w:cs="Times New Roman"/>
          <w:sz w:val="28"/>
          <w:szCs w:val="28"/>
        </w:rPr>
        <w:t xml:space="preserve">https://spbu.ru  </w:t>
      </w:r>
    </w:p>
    <w:p w:rsidR="003C3CD1" w:rsidRDefault="00806C0B" w:rsidP="003C3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D8C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="00B54D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CD1" w:rsidRPr="003C3CD1">
        <w:rPr>
          <w:rFonts w:ascii="Times New Roman" w:hAnsi="Times New Roman" w:cs="Times New Roman"/>
          <w:sz w:val="28"/>
          <w:szCs w:val="28"/>
        </w:rPr>
        <w:t xml:space="preserve">+7-911-24-22-996 </w:t>
      </w:r>
    </w:p>
    <w:p w:rsidR="003C3CD1" w:rsidRDefault="003C3CD1" w:rsidP="003C3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D8C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="00B54D8C">
        <w:rPr>
          <w:rFonts w:ascii="Times New Roman" w:hAnsi="Times New Roman" w:cs="Times New Roman"/>
          <w:sz w:val="28"/>
          <w:szCs w:val="28"/>
        </w:rPr>
        <w:t>:</w:t>
      </w:r>
      <w:r w:rsidRPr="003C3CD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42A3D">
          <w:rPr>
            <w:rStyle w:val="a3"/>
            <w:rFonts w:ascii="Times New Roman" w:hAnsi="Times New Roman" w:cs="Times New Roman"/>
            <w:sz w:val="28"/>
            <w:szCs w:val="28"/>
          </w:rPr>
          <w:t>irinaburova2016@yandex.ru</w:t>
        </w:r>
      </w:hyperlink>
      <w:r w:rsidRPr="003C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CD1" w:rsidRPr="003C3CD1" w:rsidRDefault="003C3CD1" w:rsidP="003C3C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D1">
        <w:rPr>
          <w:rFonts w:ascii="Times New Roman" w:hAnsi="Times New Roman" w:cs="Times New Roman"/>
          <w:b/>
          <w:sz w:val="28"/>
          <w:szCs w:val="28"/>
        </w:rPr>
        <w:t>Список основных публикаций в рецензируемых научных изданиях за последние 5 лет</w:t>
      </w:r>
    </w:p>
    <w:p w:rsidR="003C3CD1" w:rsidRDefault="003C3CD1" w:rsidP="002E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D1">
        <w:rPr>
          <w:rFonts w:ascii="Times New Roman" w:hAnsi="Times New Roman" w:cs="Times New Roman"/>
          <w:sz w:val="28"/>
          <w:szCs w:val="28"/>
        </w:rPr>
        <w:t xml:space="preserve">1. Бурова И.И. Легенда о </w:t>
      </w:r>
      <w:proofErr w:type="spellStart"/>
      <w:r w:rsidRPr="003C3CD1">
        <w:rPr>
          <w:rFonts w:ascii="Times New Roman" w:hAnsi="Times New Roman" w:cs="Times New Roman"/>
          <w:sz w:val="28"/>
          <w:szCs w:val="28"/>
        </w:rPr>
        <w:t>Локрине</w:t>
      </w:r>
      <w:proofErr w:type="spellEnd"/>
      <w:r w:rsidRPr="003C3CD1">
        <w:rPr>
          <w:rFonts w:ascii="Times New Roman" w:hAnsi="Times New Roman" w:cs="Times New Roman"/>
          <w:sz w:val="28"/>
          <w:szCs w:val="28"/>
        </w:rPr>
        <w:t xml:space="preserve"> и ее интерпретации в английской литературе елизаветинского периода // Филология и культура. 2015. № 2 (40). С. 181 – 185.</w:t>
      </w:r>
    </w:p>
    <w:p w:rsidR="003C3CD1" w:rsidRDefault="003C3CD1" w:rsidP="002E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D1">
        <w:rPr>
          <w:rFonts w:ascii="Times New Roman" w:hAnsi="Times New Roman" w:cs="Times New Roman"/>
          <w:sz w:val="28"/>
          <w:szCs w:val="28"/>
        </w:rPr>
        <w:t xml:space="preserve"> 2. Бурова И.И. Критика гедонизма в поэме Э. Спенсера «</w:t>
      </w:r>
      <w:proofErr w:type="spellStart"/>
      <w:r w:rsidRPr="003C3CD1">
        <w:rPr>
          <w:rFonts w:ascii="Times New Roman" w:hAnsi="Times New Roman" w:cs="Times New Roman"/>
          <w:sz w:val="28"/>
          <w:szCs w:val="28"/>
        </w:rPr>
        <w:t>Muiopotmos</w:t>
      </w:r>
      <w:proofErr w:type="spellEnd"/>
      <w:r w:rsidRPr="003C3CD1">
        <w:rPr>
          <w:rFonts w:ascii="Times New Roman" w:hAnsi="Times New Roman" w:cs="Times New Roman"/>
          <w:sz w:val="28"/>
          <w:szCs w:val="28"/>
        </w:rPr>
        <w:t xml:space="preserve">, или Судьба Мотылька» // Вестник Пермского университета. Сер. Российская и зарубежная филология. 2015. № 1 (29). С. 92 – 97. </w:t>
      </w:r>
    </w:p>
    <w:p w:rsidR="003C3CD1" w:rsidRDefault="003C3CD1" w:rsidP="002E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D1">
        <w:rPr>
          <w:rFonts w:ascii="Times New Roman" w:hAnsi="Times New Roman" w:cs="Times New Roman"/>
          <w:sz w:val="28"/>
          <w:szCs w:val="28"/>
        </w:rPr>
        <w:t>3. Бурова И.И. Зарубежная литература XVIII века: хрестоматия. СПб: Изд-во СПГУ, 2015. 824 с.</w:t>
      </w:r>
    </w:p>
    <w:p w:rsidR="003C3CD1" w:rsidRDefault="003C3CD1" w:rsidP="002E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D1">
        <w:rPr>
          <w:rFonts w:ascii="Times New Roman" w:hAnsi="Times New Roman" w:cs="Times New Roman"/>
          <w:sz w:val="28"/>
          <w:szCs w:val="28"/>
        </w:rPr>
        <w:lastRenderedPageBreak/>
        <w:t xml:space="preserve">4. Бурова И.И. Вторая по качеству кровать» Шекспира как возможная аллюзия к Платону // Филологические науки. Вопросы теории и практики. Тамбов, 2016. № 8-1 (62). С. 19 – 21. </w:t>
      </w:r>
    </w:p>
    <w:p w:rsidR="003C3CD1" w:rsidRDefault="003C3CD1" w:rsidP="002E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D1">
        <w:rPr>
          <w:rFonts w:ascii="Times New Roman" w:hAnsi="Times New Roman" w:cs="Times New Roman"/>
          <w:sz w:val="28"/>
          <w:szCs w:val="28"/>
        </w:rPr>
        <w:t>5. Бурова И.И. Литературные ипостаси Энн Изабеллы Теккерей, викторианской леди и феминистки // Вестник Пермского у</w:t>
      </w:r>
      <w:r>
        <w:rPr>
          <w:rFonts w:ascii="Times New Roman" w:hAnsi="Times New Roman" w:cs="Times New Roman"/>
          <w:sz w:val="28"/>
          <w:szCs w:val="28"/>
        </w:rPr>
        <w:t>ниверситета. Сер</w:t>
      </w:r>
      <w:r w:rsidRPr="00806C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Российская</w:t>
      </w:r>
      <w:r w:rsidRPr="0080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CD1">
        <w:rPr>
          <w:rFonts w:ascii="Times New Roman" w:hAnsi="Times New Roman" w:cs="Times New Roman"/>
          <w:sz w:val="28"/>
          <w:szCs w:val="28"/>
        </w:rPr>
        <w:t>зарубежная</w:t>
      </w: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CD1">
        <w:rPr>
          <w:rFonts w:ascii="Times New Roman" w:hAnsi="Times New Roman" w:cs="Times New Roman"/>
          <w:sz w:val="28"/>
          <w:szCs w:val="28"/>
        </w:rPr>
        <w:t>филология</w:t>
      </w: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. 2016. № 3 (36). </w:t>
      </w:r>
      <w:r w:rsidRPr="003C3CD1">
        <w:rPr>
          <w:rFonts w:ascii="Times New Roman" w:hAnsi="Times New Roman" w:cs="Times New Roman"/>
          <w:sz w:val="28"/>
          <w:szCs w:val="28"/>
        </w:rPr>
        <w:t>С</w:t>
      </w: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. 85 – 93. </w:t>
      </w:r>
    </w:p>
    <w:p w:rsidR="003C3CD1" w:rsidRDefault="003C3CD1" w:rsidP="002E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3C3CD1">
        <w:rPr>
          <w:rFonts w:ascii="Times New Roman" w:hAnsi="Times New Roman" w:cs="Times New Roman"/>
          <w:sz w:val="28"/>
          <w:szCs w:val="28"/>
          <w:lang w:val="en-US"/>
        </w:rPr>
        <w:t>Burova</w:t>
      </w:r>
      <w:proofErr w:type="spellEnd"/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 I.I. Shakespeare’s Clumsiest Phrase or a Disregarded case of His Quoting Plato Verbatim//</w:t>
      </w:r>
      <w:proofErr w:type="spellStart"/>
      <w:r w:rsidRPr="003C3CD1">
        <w:rPr>
          <w:rFonts w:ascii="Times New Roman" w:hAnsi="Times New Roman" w:cs="Times New Roman"/>
          <w:sz w:val="28"/>
          <w:szCs w:val="28"/>
          <w:lang w:val="en-US"/>
        </w:rPr>
        <w:t>Philologia</w:t>
      </w:r>
      <w:proofErr w:type="spellEnd"/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 Classica. </w:t>
      </w:r>
      <w:r w:rsidRPr="003C3CD1">
        <w:rPr>
          <w:rFonts w:ascii="Times New Roman" w:hAnsi="Times New Roman" w:cs="Times New Roman"/>
          <w:sz w:val="28"/>
          <w:szCs w:val="28"/>
        </w:rPr>
        <w:t xml:space="preserve">T.11. </w:t>
      </w:r>
      <w:proofErr w:type="spellStart"/>
      <w:r w:rsidRPr="003C3CD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C3CD1">
        <w:rPr>
          <w:rFonts w:ascii="Times New Roman" w:hAnsi="Times New Roman" w:cs="Times New Roman"/>
          <w:sz w:val="28"/>
          <w:szCs w:val="28"/>
        </w:rPr>
        <w:t xml:space="preserve">. 2. 2016. C. 301 – 308. </w:t>
      </w:r>
    </w:p>
    <w:p w:rsidR="003C3CD1" w:rsidRDefault="003C3CD1" w:rsidP="002E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D1">
        <w:rPr>
          <w:rFonts w:ascii="Times New Roman" w:hAnsi="Times New Roman" w:cs="Times New Roman"/>
          <w:sz w:val="28"/>
          <w:szCs w:val="28"/>
        </w:rPr>
        <w:t xml:space="preserve">7. Бурова И.И., Бурова И.И. Почему лорд Байрон заступился за леди Морган? (комментарий к письму поэта Дж. </w:t>
      </w:r>
      <w:proofErr w:type="spellStart"/>
      <w:r w:rsidRPr="003C3CD1">
        <w:rPr>
          <w:rFonts w:ascii="Times New Roman" w:hAnsi="Times New Roman" w:cs="Times New Roman"/>
          <w:sz w:val="28"/>
          <w:szCs w:val="28"/>
        </w:rPr>
        <w:t>Меррею</w:t>
      </w:r>
      <w:proofErr w:type="spellEnd"/>
      <w:r w:rsidRPr="003C3CD1">
        <w:rPr>
          <w:rFonts w:ascii="Times New Roman" w:hAnsi="Times New Roman" w:cs="Times New Roman"/>
          <w:sz w:val="28"/>
          <w:szCs w:val="28"/>
        </w:rPr>
        <w:t xml:space="preserve"> от 20 февраля 1818 г.) // Вестник </w:t>
      </w:r>
      <w:proofErr w:type="spellStart"/>
      <w:r w:rsidRPr="003C3CD1">
        <w:rPr>
          <w:rFonts w:ascii="Times New Roman" w:hAnsi="Times New Roman" w:cs="Times New Roman"/>
          <w:sz w:val="28"/>
          <w:szCs w:val="28"/>
        </w:rPr>
        <w:t>СанктПетербургского</w:t>
      </w:r>
      <w:proofErr w:type="spellEnd"/>
      <w:r w:rsidRPr="003C3CD1">
        <w:rPr>
          <w:rFonts w:ascii="Times New Roman" w:hAnsi="Times New Roman" w:cs="Times New Roman"/>
          <w:sz w:val="28"/>
          <w:szCs w:val="28"/>
        </w:rPr>
        <w:t xml:space="preserve"> университета. Серия 9. Филология. Востоковедение. Журналистика. 2017. № 14. С. 171 – 178. </w:t>
      </w:r>
    </w:p>
    <w:p w:rsidR="003C3CD1" w:rsidRDefault="003C3CD1" w:rsidP="002E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D1">
        <w:rPr>
          <w:rFonts w:ascii="Times New Roman" w:hAnsi="Times New Roman" w:cs="Times New Roman"/>
          <w:sz w:val="28"/>
          <w:szCs w:val="28"/>
        </w:rPr>
        <w:t xml:space="preserve">8. Бурова И.И., </w:t>
      </w:r>
      <w:proofErr w:type="spellStart"/>
      <w:r w:rsidRPr="003C3CD1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3C3CD1">
        <w:rPr>
          <w:rFonts w:ascii="Times New Roman" w:hAnsi="Times New Roman" w:cs="Times New Roman"/>
          <w:sz w:val="28"/>
          <w:szCs w:val="28"/>
        </w:rPr>
        <w:t xml:space="preserve"> Ц. Стилистическое своеобразие «Эпиталамы» Э. Спенсера и его отражение в переводах поэмы на русский и китайский языки //</w:t>
      </w:r>
      <w:proofErr w:type="spellStart"/>
      <w:r w:rsidRPr="003C3CD1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3C3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CD1">
        <w:rPr>
          <w:rFonts w:ascii="Times New Roman" w:hAnsi="Times New Roman" w:cs="Times New Roman"/>
          <w:sz w:val="28"/>
          <w:szCs w:val="28"/>
        </w:rPr>
        <w:t>Litterarum</w:t>
      </w:r>
      <w:proofErr w:type="spellEnd"/>
      <w:r w:rsidRPr="003C3CD1">
        <w:rPr>
          <w:rFonts w:ascii="Times New Roman" w:hAnsi="Times New Roman" w:cs="Times New Roman"/>
          <w:sz w:val="28"/>
          <w:szCs w:val="28"/>
        </w:rPr>
        <w:t xml:space="preserve">. </w:t>
      </w: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Vol. 2. No.2. 2017. C. 22 – 39. </w:t>
      </w:r>
    </w:p>
    <w:p w:rsidR="003C3CD1" w:rsidRDefault="003C3CD1" w:rsidP="002E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3C3CD1">
        <w:rPr>
          <w:rFonts w:ascii="Times New Roman" w:hAnsi="Times New Roman" w:cs="Times New Roman"/>
          <w:sz w:val="28"/>
          <w:szCs w:val="28"/>
          <w:lang w:val="en-US"/>
        </w:rPr>
        <w:t>Burova</w:t>
      </w:r>
      <w:proofErr w:type="spellEnd"/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 I.I. Three guises of </w:t>
      </w:r>
      <w:proofErr w:type="spellStart"/>
      <w:r w:rsidRPr="003C3CD1">
        <w:rPr>
          <w:rFonts w:ascii="Times New Roman" w:hAnsi="Times New Roman" w:cs="Times New Roman"/>
          <w:sz w:val="28"/>
          <w:szCs w:val="28"/>
          <w:lang w:val="en-US"/>
        </w:rPr>
        <w:t>A.Thackeray</w:t>
      </w:r>
      <w:proofErr w:type="spellEnd"/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, lady Ritchie: a Writer, Literary Critic and a Prototype of Two Heroines of novels//Advances in Social Science, Education and Humanities Research. </w:t>
      </w:r>
      <w:r w:rsidRPr="003C3CD1">
        <w:rPr>
          <w:rFonts w:ascii="Times New Roman" w:hAnsi="Times New Roman" w:cs="Times New Roman"/>
          <w:sz w:val="28"/>
          <w:szCs w:val="28"/>
        </w:rPr>
        <w:t xml:space="preserve">Vol.122. 2017. P.12 – 14. </w:t>
      </w:r>
    </w:p>
    <w:p w:rsidR="003C3CD1" w:rsidRDefault="003C3CD1" w:rsidP="002E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D1">
        <w:rPr>
          <w:rFonts w:ascii="Times New Roman" w:hAnsi="Times New Roman" w:cs="Times New Roman"/>
          <w:sz w:val="28"/>
          <w:szCs w:val="28"/>
        </w:rPr>
        <w:t>10. Бурова И.И. Размышления  о неклассической художественности западноевропейской и русской литератур второй половины ХХ – начала ХХI в. // Вестник Санкт-Петербургского университета. Серия</w:t>
      </w: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CD1">
        <w:rPr>
          <w:rFonts w:ascii="Times New Roman" w:hAnsi="Times New Roman" w:cs="Times New Roman"/>
          <w:sz w:val="28"/>
          <w:szCs w:val="28"/>
        </w:rPr>
        <w:t>Язык</w:t>
      </w: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CD1">
        <w:rPr>
          <w:rFonts w:ascii="Times New Roman" w:hAnsi="Times New Roman" w:cs="Times New Roman"/>
          <w:sz w:val="28"/>
          <w:szCs w:val="28"/>
        </w:rPr>
        <w:t>и</w:t>
      </w: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CD1">
        <w:rPr>
          <w:rFonts w:ascii="Times New Roman" w:hAnsi="Times New Roman" w:cs="Times New Roman"/>
          <w:sz w:val="28"/>
          <w:szCs w:val="28"/>
        </w:rPr>
        <w:t>литература</w:t>
      </w: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. 2018. № 15 (1). </w:t>
      </w:r>
      <w:r w:rsidRPr="003C3CD1">
        <w:rPr>
          <w:rFonts w:ascii="Times New Roman" w:hAnsi="Times New Roman" w:cs="Times New Roman"/>
          <w:sz w:val="28"/>
          <w:szCs w:val="28"/>
        </w:rPr>
        <w:t>С</w:t>
      </w: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. 161 – 163. </w:t>
      </w:r>
    </w:p>
    <w:p w:rsidR="00671A2D" w:rsidRPr="003C3CD1" w:rsidRDefault="003C3CD1" w:rsidP="002E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3C3CD1">
        <w:rPr>
          <w:rFonts w:ascii="Times New Roman" w:hAnsi="Times New Roman" w:cs="Times New Roman"/>
          <w:sz w:val="28"/>
          <w:szCs w:val="28"/>
          <w:lang w:val="en-US"/>
        </w:rPr>
        <w:t>Burova</w:t>
      </w:r>
      <w:proofErr w:type="spellEnd"/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 I.I. On the Early Russian Translations of Byron’s ‘Darkness’//</w:t>
      </w:r>
      <w:proofErr w:type="spellStart"/>
      <w:r w:rsidRPr="003C3CD1">
        <w:rPr>
          <w:rFonts w:ascii="Times New Roman" w:hAnsi="Times New Roman" w:cs="Times New Roman"/>
          <w:sz w:val="28"/>
          <w:szCs w:val="28"/>
          <w:lang w:val="en-US"/>
        </w:rPr>
        <w:t>Ticontre</w:t>
      </w:r>
      <w:proofErr w:type="spellEnd"/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-Teoria </w:t>
      </w:r>
      <w:proofErr w:type="spellStart"/>
      <w:r w:rsidRPr="003C3CD1"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 w:rsidRPr="003C3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3CD1">
        <w:rPr>
          <w:rFonts w:ascii="Times New Roman" w:hAnsi="Times New Roman" w:cs="Times New Roman"/>
          <w:sz w:val="28"/>
          <w:szCs w:val="28"/>
          <w:lang w:val="en-US"/>
        </w:rPr>
        <w:t>Traduzione</w:t>
      </w:r>
      <w:proofErr w:type="spellEnd"/>
      <w:r w:rsidRPr="003C3CD1">
        <w:rPr>
          <w:rFonts w:ascii="Times New Roman" w:hAnsi="Times New Roman" w:cs="Times New Roman"/>
          <w:sz w:val="28"/>
          <w:szCs w:val="28"/>
          <w:lang w:val="en-US"/>
        </w:rPr>
        <w:t>. No. 9. 2018. P. 407 – 423.</w:t>
      </w:r>
    </w:p>
    <w:sectPr w:rsidR="00671A2D" w:rsidRPr="003C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D1"/>
    <w:rsid w:val="002E5FD4"/>
    <w:rsid w:val="003B03FA"/>
    <w:rsid w:val="003C3CD1"/>
    <w:rsid w:val="00654532"/>
    <w:rsid w:val="00671A2D"/>
    <w:rsid w:val="00806C0B"/>
    <w:rsid w:val="009F649A"/>
    <w:rsid w:val="00B54D8C"/>
    <w:rsid w:val="00C52339"/>
    <w:rsid w:val="00C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652D-6518-544A-84A7-5FE99EBE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CD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burov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Щ</dc:creator>
  <cp:lastModifiedBy>Microsoft Office User</cp:lastModifiedBy>
  <cp:revision>2</cp:revision>
  <cp:lastPrinted>2019-05-28T08:35:00Z</cp:lastPrinted>
  <dcterms:created xsi:type="dcterms:W3CDTF">2019-06-04T09:49:00Z</dcterms:created>
  <dcterms:modified xsi:type="dcterms:W3CDTF">2019-06-04T09:49:00Z</dcterms:modified>
</cp:coreProperties>
</file>