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B7" w:rsidRDefault="003505B7" w:rsidP="003505B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профессиональной переподготовки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057253" w:rsidRPr="00057253">
        <w:rPr>
          <w:b/>
          <w:sz w:val="32"/>
          <w:szCs w:val="32"/>
        </w:rPr>
        <w:t>Рисунок, живопись, дизайн интерьера</w:t>
      </w:r>
      <w:r>
        <w:rPr>
          <w:b/>
          <w:sz w:val="32"/>
          <w:szCs w:val="32"/>
        </w:rPr>
        <w:t>»</w:t>
      </w:r>
    </w:p>
    <w:p w:rsidR="003505B7" w:rsidRDefault="003505B7" w:rsidP="003505B7">
      <w:pPr>
        <w:ind w:firstLine="709"/>
        <w:jc w:val="both"/>
      </w:pPr>
      <w:r>
        <w:rPr>
          <w:b/>
        </w:rPr>
        <w:t>1. Срок обучения:</w:t>
      </w:r>
      <w:r>
        <w:t xml:space="preserve"> 260 часов (</w:t>
      </w:r>
      <w:r w:rsidR="00C85CE0">
        <w:t>5</w:t>
      </w:r>
      <w:r>
        <w:t xml:space="preserve"> месяц</w:t>
      </w:r>
      <w:r w:rsidR="00C85CE0">
        <w:t>ев</w:t>
      </w:r>
      <w:bookmarkStart w:id="0" w:name="_GoBack"/>
      <w:bookmarkEnd w:id="0"/>
      <w:r>
        <w:t xml:space="preserve">) </w:t>
      </w:r>
    </w:p>
    <w:p w:rsidR="003505B7" w:rsidRDefault="003505B7" w:rsidP="003505B7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3505B7" w:rsidRDefault="003505B7" w:rsidP="003505B7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3505B7" w:rsidRDefault="003505B7" w:rsidP="003505B7">
      <w:pPr>
        <w:ind w:left="709"/>
        <w:jc w:val="both"/>
        <w:rPr>
          <w:b/>
        </w:rPr>
      </w:pPr>
    </w:p>
    <w:p w:rsidR="003505B7" w:rsidRDefault="003505B7" w:rsidP="003505B7">
      <w:pPr>
        <w:ind w:left="709"/>
        <w:jc w:val="both"/>
        <w:rPr>
          <w:b/>
        </w:rPr>
      </w:pPr>
      <w:r>
        <w:rPr>
          <w:b/>
        </w:rPr>
        <w:t>1.</w:t>
      </w:r>
      <w:r>
        <w:t xml:space="preserve"> </w:t>
      </w:r>
      <w:r w:rsidR="00057253" w:rsidRPr="00057253">
        <w:rPr>
          <w:b/>
        </w:rPr>
        <w:t xml:space="preserve">Рисунок </w:t>
      </w:r>
      <w:r>
        <w:rPr>
          <w:b/>
        </w:rPr>
        <w:t xml:space="preserve">- </w:t>
      </w:r>
      <w:r w:rsidR="00057253">
        <w:rPr>
          <w:b/>
        </w:rPr>
        <w:t>56</w:t>
      </w:r>
      <w:r>
        <w:rPr>
          <w:b/>
        </w:rPr>
        <w:t xml:space="preserve"> ч.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 xml:space="preserve">Водная беседа. Материалы и </w:t>
      </w:r>
      <w:proofErr w:type="gramStart"/>
      <w:r>
        <w:t>инструменты</w:t>
      </w:r>
      <w:proofErr w:type="gramEnd"/>
      <w:r>
        <w:t xml:space="preserve"> используемые в работе.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>Конструктивный   рисунок   натюрморта   из   геометрических   тел   с частичным включением тона.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>Конструктивный рисунок натюрморта из предметов быта с частичным включением тона.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>Конструктивный рисунок натюрморта из предметов быта в 2х уровнях с частичным включением тона.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>Тоновой рисунок натюрморта из предметов быта.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>Тоновой  рисунок  натюрморта  из  предметов  быта   в  2х  уровнях.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>Конструктивный рисунок интерьера.</w:t>
      </w:r>
    </w:p>
    <w:p w:rsidR="00057253" w:rsidRDefault="00057253" w:rsidP="00057253">
      <w:pPr>
        <w:pStyle w:val="a3"/>
        <w:numPr>
          <w:ilvl w:val="0"/>
          <w:numId w:val="1"/>
        </w:numPr>
        <w:jc w:val="both"/>
      </w:pPr>
      <w:r>
        <w:t>Рисунок интерьера в тоне.</w:t>
      </w:r>
    </w:p>
    <w:p w:rsidR="00057253" w:rsidRDefault="00057253" w:rsidP="003505B7">
      <w:pPr>
        <w:ind w:left="709"/>
        <w:jc w:val="both"/>
      </w:pPr>
    </w:p>
    <w:p w:rsidR="003505B7" w:rsidRDefault="003505B7" w:rsidP="003505B7">
      <w:pPr>
        <w:ind w:left="709"/>
        <w:jc w:val="both"/>
        <w:rPr>
          <w:b/>
        </w:rPr>
      </w:pPr>
      <w:r>
        <w:rPr>
          <w:b/>
        </w:rPr>
        <w:t xml:space="preserve">2. </w:t>
      </w:r>
      <w:r w:rsidR="00057253" w:rsidRPr="00057253">
        <w:rPr>
          <w:b/>
        </w:rPr>
        <w:t xml:space="preserve">Живопись </w:t>
      </w:r>
      <w:r>
        <w:rPr>
          <w:b/>
        </w:rPr>
        <w:t xml:space="preserve">– </w:t>
      </w:r>
      <w:r w:rsidR="00057253">
        <w:rPr>
          <w:b/>
        </w:rPr>
        <w:t>5</w:t>
      </w:r>
      <w:r>
        <w:rPr>
          <w:b/>
        </w:rPr>
        <w:t>4 ч.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Этюд натюрморта состоящего из простых по форме и цвету предметов на фоне локальных драпировок. Освещение естественное.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Натюрморт из предметов быта в технике «гризайль». Освещение искусственное, верхнебоковое.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Натюрморт из предметов быта с насыщенной цветовой окраской и ярко выраженными цветовыми рефлексами. Освещение естественное.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Тематический натюрморт малонасыщенный по цветовому тону с ясно ощутимыми пространственными планами. Освещение искусственное, верхнебоковое.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Натюрморт в холодной гамме. Освещение естественное.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Натюрморт с гипсовой розеткой в теплой гамме. Освещение естественное.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Этюды драпировок в трех плоскостях. Освещение искусственное, верхнебоковое.</w:t>
      </w:r>
    </w:p>
    <w:p w:rsidR="00057253" w:rsidRPr="00057253" w:rsidRDefault="00057253" w:rsidP="00057253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057253">
        <w:t xml:space="preserve">Натюрморт из предметов различной материальности (стекло, металл, керамика). </w:t>
      </w:r>
      <w:proofErr w:type="spellStart"/>
      <w:r w:rsidRPr="00057253">
        <w:rPr>
          <w:lang w:val="en-US"/>
        </w:rPr>
        <w:t>Освещение</w:t>
      </w:r>
      <w:proofErr w:type="spellEnd"/>
      <w:r w:rsidRPr="00057253">
        <w:rPr>
          <w:lang w:val="en-US"/>
        </w:rPr>
        <w:t xml:space="preserve"> </w:t>
      </w:r>
      <w:proofErr w:type="spellStart"/>
      <w:r w:rsidRPr="00057253">
        <w:rPr>
          <w:lang w:val="en-US"/>
        </w:rPr>
        <w:t>естественное</w:t>
      </w:r>
      <w:proofErr w:type="spellEnd"/>
      <w:r>
        <w:t>.</w:t>
      </w:r>
    </w:p>
    <w:p w:rsidR="00057253" w:rsidRDefault="00057253" w:rsidP="00057253">
      <w:pPr>
        <w:pStyle w:val="a3"/>
        <w:numPr>
          <w:ilvl w:val="0"/>
          <w:numId w:val="2"/>
        </w:numPr>
        <w:jc w:val="both"/>
      </w:pPr>
      <w:r w:rsidRPr="00057253">
        <w:t>Тематический натюрморт из предметов быта различной материальности на фоне орнаментальных драпировок.</w:t>
      </w:r>
    </w:p>
    <w:p w:rsidR="00057253" w:rsidRPr="00057253" w:rsidRDefault="00057253" w:rsidP="00057253">
      <w:pPr>
        <w:ind w:firstLine="709"/>
        <w:jc w:val="both"/>
      </w:pPr>
    </w:p>
    <w:p w:rsidR="003505B7" w:rsidRDefault="003505B7" w:rsidP="003505B7">
      <w:pPr>
        <w:ind w:left="709"/>
        <w:jc w:val="both"/>
        <w:rPr>
          <w:b/>
        </w:rPr>
      </w:pPr>
      <w:r>
        <w:rPr>
          <w:b/>
        </w:rPr>
        <w:t xml:space="preserve">3. </w:t>
      </w:r>
      <w:r w:rsidR="00057253" w:rsidRPr="00057253">
        <w:rPr>
          <w:b/>
        </w:rPr>
        <w:t xml:space="preserve">Основы композиции </w:t>
      </w:r>
      <w:r>
        <w:rPr>
          <w:b/>
        </w:rPr>
        <w:t>– 6</w:t>
      </w:r>
      <w:r w:rsidR="00057253">
        <w:rPr>
          <w:b/>
        </w:rPr>
        <w:t>0</w:t>
      </w:r>
      <w:r>
        <w:rPr>
          <w:b/>
        </w:rPr>
        <w:t xml:space="preserve"> ч.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>Понятие дизайна: вводная часть. Общие понятия о композиции. Формальные и содержательные элементы композиции.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 xml:space="preserve">Понятие художественного образа и творческого замысла. 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>Правила, приёмы и средства композиции. Золотое сечение.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 xml:space="preserve">Создание </w:t>
      </w:r>
      <w:proofErr w:type="spellStart"/>
      <w:r>
        <w:t>пятновых</w:t>
      </w:r>
      <w:proofErr w:type="spellEnd"/>
      <w:r>
        <w:t xml:space="preserve"> композиций на равновесие. Статическая и динамическая композиция.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>Симметрия  и асимметрия как композиционные приёмы. Объем.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>Метр, ритм как принцип организации элементов композиции.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>Роль цвета в композиции. Понятие композиционного и картинного центра способы их выделения.</w:t>
      </w:r>
    </w:p>
    <w:p w:rsidR="00057253" w:rsidRDefault="00057253" w:rsidP="00057253">
      <w:pPr>
        <w:pStyle w:val="a3"/>
        <w:numPr>
          <w:ilvl w:val="0"/>
          <w:numId w:val="3"/>
        </w:numPr>
        <w:jc w:val="both"/>
      </w:pPr>
      <w:r>
        <w:t>Растр, модуль, масштаб, фактура</w:t>
      </w:r>
    </w:p>
    <w:p w:rsidR="00057253" w:rsidRDefault="00057253" w:rsidP="00057253">
      <w:pPr>
        <w:ind w:firstLine="709"/>
        <w:jc w:val="both"/>
      </w:pPr>
    </w:p>
    <w:p w:rsidR="003505B7" w:rsidRDefault="003505B7" w:rsidP="003505B7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057253" w:rsidRPr="00057253">
        <w:rPr>
          <w:b/>
        </w:rPr>
        <w:t xml:space="preserve">Цветоведение с основами колористики </w:t>
      </w:r>
      <w:r>
        <w:rPr>
          <w:b/>
        </w:rPr>
        <w:t>– 2</w:t>
      </w:r>
      <w:r w:rsidR="00057253">
        <w:rPr>
          <w:b/>
        </w:rPr>
        <w:t>4</w:t>
      </w:r>
      <w:r>
        <w:rPr>
          <w:b/>
        </w:rPr>
        <w:t xml:space="preserve"> ч.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lastRenderedPageBreak/>
        <w:t xml:space="preserve">Введение. Искусство цвета. Вопросы  </w:t>
      </w:r>
      <w:proofErr w:type="gramStart"/>
      <w:r>
        <w:t>художественной</w:t>
      </w:r>
      <w:proofErr w:type="gramEnd"/>
      <w:r>
        <w:t xml:space="preserve">  колористики  на 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proofErr w:type="gramStart"/>
      <w:r>
        <w:t>примерах</w:t>
      </w:r>
      <w:proofErr w:type="gramEnd"/>
      <w:r>
        <w:t xml:space="preserve">  произведений  искусства разных эпох.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 xml:space="preserve">Физика цвета.  Цветовые теории. Школа </w:t>
      </w:r>
      <w:proofErr w:type="spellStart"/>
      <w:r>
        <w:t>Баухауз</w:t>
      </w:r>
      <w:proofErr w:type="spellEnd"/>
      <w:r>
        <w:t xml:space="preserve">. Цветовая теория </w:t>
      </w:r>
      <w:proofErr w:type="spellStart"/>
      <w:r>
        <w:t>И.Иттена</w:t>
      </w:r>
      <w:proofErr w:type="spellEnd"/>
      <w:r>
        <w:t>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>Цветовой круг.  Основные смешанные и дополнительные цвета.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 xml:space="preserve">Ахроматические цвета.  Локальный  цвет. 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 xml:space="preserve">Насыщенность. </w:t>
      </w:r>
      <w:proofErr w:type="spellStart"/>
      <w:r>
        <w:t>Светлотность</w:t>
      </w:r>
      <w:proofErr w:type="spellEnd"/>
      <w:r>
        <w:t>. Тон. Характеристики  цвета.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>Контрасты и примеры их использования.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>Колорит. Цветовая гармония.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>Структура  цветового пространства.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>Восприятие цвета. Психологическое взаимодействие  цвета. Сочетание двух цветов.</w:t>
      </w:r>
    </w:p>
    <w:p w:rsidR="00057253" w:rsidRDefault="00057253" w:rsidP="00057253">
      <w:pPr>
        <w:pStyle w:val="a3"/>
        <w:numPr>
          <w:ilvl w:val="0"/>
          <w:numId w:val="4"/>
        </w:numPr>
        <w:jc w:val="both"/>
      </w:pPr>
      <w:r>
        <w:t>Колористическая композиция.</w:t>
      </w:r>
    </w:p>
    <w:p w:rsidR="00057253" w:rsidRDefault="00057253" w:rsidP="00057253">
      <w:pPr>
        <w:ind w:firstLine="709"/>
        <w:jc w:val="both"/>
      </w:pPr>
    </w:p>
    <w:p w:rsidR="00057253" w:rsidRPr="00057253" w:rsidRDefault="00057253" w:rsidP="00057253">
      <w:pPr>
        <w:ind w:firstLine="709"/>
        <w:jc w:val="both"/>
        <w:rPr>
          <w:b/>
        </w:rPr>
      </w:pPr>
      <w:r w:rsidRPr="00057253">
        <w:rPr>
          <w:b/>
        </w:rPr>
        <w:t>5. Проектирование интерьера с основами моделирования – 64 ч.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Введение. Определение. Значение. Функции.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Стиль и мода в интерьере. Исторический контекст. Интерьер, как часть общего замысла.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Художественный образ в создание интерьера. Свет и цвет  в интерьере.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 xml:space="preserve">Психология цвета.« </w:t>
      </w:r>
      <w:proofErr w:type="spellStart"/>
      <w:r>
        <w:t>Психо</w:t>
      </w:r>
      <w:proofErr w:type="spellEnd"/>
      <w:r>
        <w:t xml:space="preserve"> - дизайн  -  интерьер по науке» - как одно </w:t>
      </w:r>
      <w:proofErr w:type="gramStart"/>
      <w:r>
        <w:t>из</w:t>
      </w:r>
      <w:proofErr w:type="gramEnd"/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современных  направлений  в проектировании  интерьера.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 xml:space="preserve">Элементы дизайна интерьера. Пространство. Принципы формирования пространства. 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Элементы дизайна интерьера.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Форма и контур. Практическое занятие.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Элементы дизайна интерьера.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 xml:space="preserve">Линия. Фактура.  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 xml:space="preserve">Мебель  как часть интерьера. Исторический контекст. 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Современные тенденции.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>Текстиль  в интерьере.  Значение. Роль. Направления. Покрытия, ковры  в интерьере. Роль  и значение. Современные направления.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r>
        <w:t xml:space="preserve">Декор в интерьере.  Роль  и значение. Элементы  декора в </w:t>
      </w:r>
      <w:proofErr w:type="gramStart"/>
      <w:r>
        <w:t>современном</w:t>
      </w:r>
      <w:proofErr w:type="gramEnd"/>
      <w:r>
        <w:t xml:space="preserve"> </w:t>
      </w:r>
    </w:p>
    <w:p w:rsidR="00057253" w:rsidRDefault="00057253" w:rsidP="00057253">
      <w:pPr>
        <w:pStyle w:val="a3"/>
        <w:numPr>
          <w:ilvl w:val="0"/>
          <w:numId w:val="5"/>
        </w:numPr>
        <w:jc w:val="both"/>
      </w:pPr>
      <w:proofErr w:type="gramStart"/>
      <w:r>
        <w:t>интерьере</w:t>
      </w:r>
      <w:proofErr w:type="gramEnd"/>
      <w:r>
        <w:t>.</w:t>
      </w:r>
    </w:p>
    <w:p w:rsidR="00057253" w:rsidRDefault="00057253" w:rsidP="003505B7">
      <w:pPr>
        <w:ind w:firstLine="709"/>
        <w:jc w:val="both"/>
      </w:pPr>
    </w:p>
    <w:p w:rsidR="003505B7" w:rsidRDefault="00057253" w:rsidP="003505B7">
      <w:pPr>
        <w:ind w:firstLine="709"/>
        <w:jc w:val="both"/>
      </w:pPr>
      <w:r>
        <w:rPr>
          <w:b/>
        </w:rPr>
        <w:t>6</w:t>
      </w:r>
      <w:r w:rsidR="003505B7">
        <w:rPr>
          <w:b/>
        </w:rPr>
        <w:t>. Итоговая аттестаци</w:t>
      </w:r>
      <w:proofErr w:type="gramStart"/>
      <w:r w:rsidR="003505B7">
        <w:rPr>
          <w:b/>
        </w:rPr>
        <w:t>я</w:t>
      </w:r>
      <w:r w:rsidR="003505B7">
        <w:t>-</w:t>
      </w:r>
      <w:proofErr w:type="gramEnd"/>
      <w:r w:rsidR="003505B7">
        <w:t xml:space="preserve"> защита аттестационной работы</w:t>
      </w:r>
      <w:r>
        <w:t>.</w:t>
      </w:r>
    </w:p>
    <w:sectPr w:rsidR="003505B7" w:rsidSect="00E94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F5E"/>
    <w:multiLevelType w:val="hybridMultilevel"/>
    <w:tmpl w:val="95B82BEC"/>
    <w:lvl w:ilvl="0" w:tplc="9AB24C0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463DC6"/>
    <w:multiLevelType w:val="hybridMultilevel"/>
    <w:tmpl w:val="3A9A79CE"/>
    <w:lvl w:ilvl="0" w:tplc="73AE7860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C32DAA"/>
    <w:multiLevelType w:val="hybridMultilevel"/>
    <w:tmpl w:val="40346A1C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56319E"/>
    <w:multiLevelType w:val="hybridMultilevel"/>
    <w:tmpl w:val="92BA7620"/>
    <w:lvl w:ilvl="0" w:tplc="D5EEC26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E14647"/>
    <w:multiLevelType w:val="hybridMultilevel"/>
    <w:tmpl w:val="9CFAB6C8"/>
    <w:lvl w:ilvl="0" w:tplc="5634830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20"/>
    <w:rsid w:val="00057253"/>
    <w:rsid w:val="00323CAA"/>
    <w:rsid w:val="003505B7"/>
    <w:rsid w:val="003D7C20"/>
    <w:rsid w:val="00C85CE0"/>
    <w:rsid w:val="00E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5</cp:revision>
  <dcterms:created xsi:type="dcterms:W3CDTF">2018-07-16T09:29:00Z</dcterms:created>
  <dcterms:modified xsi:type="dcterms:W3CDTF">2018-07-16T10:25:00Z</dcterms:modified>
</cp:coreProperties>
</file>