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17" w:rsidRDefault="00981317" w:rsidP="0098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1317" w:rsidRPr="00AA7AE2" w:rsidRDefault="00981317" w:rsidP="00981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профессиональная программа</w:t>
      </w:r>
    </w:p>
    <w:p w:rsidR="00981317" w:rsidRPr="00AA7AE2" w:rsidRDefault="00981317" w:rsidP="00981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квалификации</w:t>
      </w:r>
    </w:p>
    <w:p w:rsidR="00981317" w:rsidRPr="00F43EDC" w:rsidRDefault="00981317" w:rsidP="0098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«Управление государственными и муниципальными закупками</w:t>
      </w:r>
      <w:r w:rsidRPr="00F4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1317" w:rsidRPr="00F43EDC" w:rsidRDefault="00981317" w:rsidP="0098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317" w:rsidRPr="002E66BB" w:rsidRDefault="00981317" w:rsidP="009813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E66BB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2E66BB">
        <w:rPr>
          <w:rFonts w:ascii="Times New Roman" w:hAnsi="Times New Roman" w:cs="Times New Roman"/>
          <w:sz w:val="24"/>
          <w:szCs w:val="24"/>
        </w:rPr>
        <w:t>составляет 120 часов, с учетом всех видов аудиторной и самостоятельной работы</w:t>
      </w:r>
    </w:p>
    <w:p w:rsidR="00981317" w:rsidRDefault="00981317" w:rsidP="009813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E66BB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2E66BB">
        <w:rPr>
          <w:rFonts w:ascii="Times New Roman" w:hAnsi="Times New Roman" w:cs="Times New Roman"/>
          <w:sz w:val="24"/>
          <w:szCs w:val="24"/>
        </w:rPr>
        <w:t>очная, с частичным отрывом от работы. Занятия проходят в первую половину дня</w:t>
      </w:r>
      <w:r w:rsidRPr="002E66BB">
        <w:rPr>
          <w:rFonts w:ascii="Times New Roman" w:hAnsi="Times New Roman" w:cs="Times New Roman"/>
          <w:b/>
          <w:sz w:val="24"/>
          <w:szCs w:val="24"/>
        </w:rPr>
        <w:t>.</w:t>
      </w:r>
    </w:p>
    <w:p w:rsidR="00981317" w:rsidRDefault="00981317" w:rsidP="009813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  <w:r w:rsidR="002309D8">
        <w:rPr>
          <w:rFonts w:ascii="Times New Roman" w:hAnsi="Times New Roman" w:cs="Times New Roman"/>
          <w:b/>
          <w:sz w:val="24"/>
          <w:szCs w:val="24"/>
        </w:rPr>
        <w:t>:</w:t>
      </w:r>
    </w:p>
    <w:p w:rsidR="00981317" w:rsidRPr="00CE5D8F" w:rsidRDefault="00981317" w:rsidP="00981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контрактной системы </w:t>
      </w:r>
    </w:p>
    <w:p w:rsidR="00981317" w:rsidRPr="00CE5D8F" w:rsidRDefault="00981317" w:rsidP="00981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контрактной системы (КС). Принципы КС, терминология КС. </w:t>
      </w:r>
    </w:p>
    <w:p w:rsidR="00981317" w:rsidRPr="00CE5D8F" w:rsidRDefault="00981317" w:rsidP="00981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КС: заказчик, уполномоченный орган, уполномоченное учреждение, специализированная организация, участники закупок, органы по регулированию контрактной системы, контрольные органы и иные субъекты. </w:t>
      </w:r>
    </w:p>
    <w:p w:rsidR="00981317" w:rsidRPr="00CE5D8F" w:rsidRDefault="00981317" w:rsidP="00981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органов исполнительной власти в системе КС. </w:t>
      </w:r>
    </w:p>
    <w:p w:rsidR="00981317" w:rsidRPr="00CE5D8F" w:rsidRDefault="00981317" w:rsidP="00981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Централизация закупок в контрактной системе. </w:t>
      </w:r>
    </w:p>
    <w:p w:rsidR="00981317" w:rsidRPr="00CE5D8F" w:rsidRDefault="00981317" w:rsidP="00981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закупок бюджетными учреждениями и иными юридическими лицами. </w:t>
      </w:r>
    </w:p>
    <w:p w:rsidR="00981317" w:rsidRPr="00CE5D8F" w:rsidRDefault="00981317" w:rsidP="00981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участникам закупки. Документы, подтверждающие соответствие участника закупки установленным требованиям. </w:t>
      </w:r>
    </w:p>
    <w:p w:rsidR="00981317" w:rsidRPr="00CE5D8F" w:rsidRDefault="00981317" w:rsidP="00981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недобросовестных поставщиков: основания для включения и исключения сведений из реестра, порядок ведения. </w:t>
      </w:r>
    </w:p>
    <w:p w:rsidR="00981317" w:rsidRPr="00CE5D8F" w:rsidRDefault="00981317" w:rsidP="00981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заявкам на участие в закупке. Состав сведений и документов. Порядок подачи заявок. </w:t>
      </w:r>
    </w:p>
    <w:p w:rsidR="00981317" w:rsidRPr="00CE5D8F" w:rsidRDefault="00981317" w:rsidP="00981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Преференции субъектам малого предпринимательства, социально-ориентированным некоммерческим организациям, организациям инвалидов и учреждениям уголовно-исполнительной системы: размер, порядок и случаи предоставления преимуществ. </w:t>
      </w:r>
    </w:p>
    <w:p w:rsidR="00981317" w:rsidRPr="00CE5D8F" w:rsidRDefault="00981317" w:rsidP="00981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режим при осуществлении закупок. </w:t>
      </w:r>
    </w:p>
    <w:p w:rsidR="00981317" w:rsidRPr="00CE5D8F" w:rsidRDefault="00981317" w:rsidP="00981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информационная система. Электронный документооборот в контрактной системе и применение электронной подписи. Идентификационный код закупки. </w:t>
      </w:r>
    </w:p>
    <w:p w:rsidR="00981317" w:rsidRPr="00CE5D8F" w:rsidRDefault="00981317" w:rsidP="00981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Законодательство Российской Федерации о контрактной системе в сфере закупок</w:t>
      </w:r>
    </w:p>
    <w:p w:rsidR="00981317" w:rsidRPr="00CE5D8F" w:rsidRDefault="00981317" w:rsidP="009813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российская нормативная правовая база, регламентирующая вопросы закупок товаров, работ, услуг для государственных и муниципальных нужд. Федеральный закон от 05.04.2013 № 44-ФЗ «О контрактной системе в сфере закупок товаров, работ, услуг для обеспечения государственных и муниципальных нужд». Соотношение законодательства Российской Федерации о закупках и международных норм и правил. </w:t>
      </w:r>
    </w:p>
    <w:p w:rsidR="00981317" w:rsidRPr="00CE5D8F" w:rsidRDefault="00981317" w:rsidP="009813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</w:t>
      </w:r>
    </w:p>
    <w:p w:rsidR="00981317" w:rsidRPr="00CE5D8F" w:rsidRDefault="00981317" w:rsidP="009813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Гражданского кодекса Российской Федерации, Бюджетного кодекса Российской Федерации в контрактной системе. </w:t>
      </w:r>
    </w:p>
    <w:p w:rsidR="00981317" w:rsidRPr="00CE5D8F" w:rsidRDefault="00981317" w:rsidP="009813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 275-ФЗ «О государственном оборонном заказе». </w:t>
      </w:r>
    </w:p>
    <w:p w:rsidR="00981317" w:rsidRPr="00CE5D8F" w:rsidRDefault="00981317" w:rsidP="009813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Применение антимонопольного законодательства при осуществлении закупок товаров, работ и услуг. </w:t>
      </w:r>
    </w:p>
    <w:p w:rsidR="00981317" w:rsidRPr="00CE5D8F" w:rsidRDefault="00981317" w:rsidP="00981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и обоснование закупок</w:t>
      </w:r>
    </w:p>
    <w:p w:rsidR="00981317" w:rsidRPr="00CE5D8F" w:rsidRDefault="00981317" w:rsidP="009813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планов закупок. </w:t>
      </w:r>
    </w:p>
    <w:p w:rsidR="00981317" w:rsidRPr="00CE5D8F" w:rsidRDefault="00981317" w:rsidP="009813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планов-графиков. </w:t>
      </w:r>
    </w:p>
    <w:p w:rsidR="00981317" w:rsidRPr="00CE5D8F" w:rsidRDefault="00981317" w:rsidP="009813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Нормирование и обоснование закупок. </w:t>
      </w:r>
    </w:p>
    <w:p w:rsidR="00981317" w:rsidRPr="00CE5D8F" w:rsidRDefault="00981317" w:rsidP="00981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закупок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E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закупок</w:t>
      </w:r>
    </w:p>
    <w:p w:rsidR="00981317" w:rsidRPr="00CE5D8F" w:rsidRDefault="00981317" w:rsidP="00981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расчета начальной (максимальной) цены контракта. Методы расчета и обоснования. </w:t>
      </w:r>
    </w:p>
    <w:p w:rsidR="00981317" w:rsidRPr="00CE5D8F" w:rsidRDefault="00981317" w:rsidP="00981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разработки технического задания при осуществлении закупок. Правила описания объекта закупки. Использование товарных знаков и других средств индивидуализации при осуществлении закупок. </w:t>
      </w:r>
    </w:p>
    <w:p w:rsidR="00981317" w:rsidRPr="00CE5D8F" w:rsidRDefault="00981317" w:rsidP="00981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закупки в контрактной системе. Закупки в форме конкурса. Закупки в форме аукциона. Закупки запросом предложений. Закупки запросом котировок. Осуществление закупки у единственного поставщика (подрядчика, исполнителя) </w:t>
      </w:r>
    </w:p>
    <w:p w:rsidR="00981317" w:rsidRPr="00CE5D8F" w:rsidRDefault="00981317" w:rsidP="00981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Антидемпинговые меры. </w:t>
      </w:r>
    </w:p>
    <w:p w:rsidR="00981317" w:rsidRPr="00CE5D8F" w:rsidRDefault="00981317" w:rsidP="00981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экспертов. </w:t>
      </w:r>
    </w:p>
    <w:p w:rsidR="00981317" w:rsidRPr="00CE5D8F" w:rsidRDefault="00981317" w:rsidP="00981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Обеспечительные меры в закупках: обеспечение заявок на участие в закупке и обеспечение исполнения контракта. </w:t>
      </w:r>
    </w:p>
    <w:p w:rsidR="00981317" w:rsidRPr="00CE5D8F" w:rsidRDefault="00981317" w:rsidP="00981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оценки заявок на участие в закупке. </w:t>
      </w:r>
    </w:p>
    <w:p w:rsidR="00981317" w:rsidRPr="00CE5D8F" w:rsidRDefault="00981317" w:rsidP="00981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закупок бюджетных учреждений в соответствии с Федеральным законом от 18.07.2011 № 223-ФЗ. </w:t>
      </w:r>
    </w:p>
    <w:p w:rsidR="00981317" w:rsidRPr="00CE5D8F" w:rsidRDefault="00981317" w:rsidP="00981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Контракты</w:t>
      </w:r>
    </w:p>
    <w:p w:rsidR="00981317" w:rsidRPr="00CE5D8F" w:rsidRDefault="00981317" w:rsidP="009813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государственного (муниципального) контракта (гражданско-правового договора). Обязательные условия контракта. Заключение контракта. </w:t>
      </w:r>
    </w:p>
    <w:p w:rsidR="00981317" w:rsidRPr="00CE5D8F" w:rsidRDefault="00981317" w:rsidP="009813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контракта. Приемка товаров, работ, услуг по контракту. </w:t>
      </w:r>
    </w:p>
    <w:p w:rsidR="00981317" w:rsidRPr="00CE5D8F" w:rsidRDefault="00981317" w:rsidP="009813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Приемочная комиссия. Экспертиза товаров, работ, услуг. </w:t>
      </w:r>
    </w:p>
    <w:p w:rsidR="00981317" w:rsidRPr="00CE5D8F" w:rsidRDefault="00981317" w:rsidP="009813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изменения контракта. Расторжение контракта. Односторонний отказ от исполнения контракта. </w:t>
      </w:r>
    </w:p>
    <w:p w:rsidR="00981317" w:rsidRPr="00CE5D8F" w:rsidRDefault="00981317" w:rsidP="009813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контрактов. </w:t>
      </w:r>
    </w:p>
    <w:p w:rsidR="00981317" w:rsidRPr="00CE5D8F" w:rsidRDefault="00981317" w:rsidP="009813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Банковское сопровождение контрактов. </w:t>
      </w:r>
    </w:p>
    <w:p w:rsidR="00981317" w:rsidRPr="00CE5D8F" w:rsidRDefault="00981317" w:rsidP="00981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отчетности по результатам закупок</w:t>
      </w:r>
    </w:p>
    <w:p w:rsidR="00981317" w:rsidRPr="00CE5D8F" w:rsidRDefault="00981317" w:rsidP="00981317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5D8F">
        <w:rPr>
          <w:rFonts w:ascii="Times New Roman" w:hAnsi="Times New Roman" w:cs="Times New Roman"/>
          <w:sz w:val="24"/>
          <w:szCs w:val="24"/>
        </w:rPr>
        <w:t>Отчет об исполнении государственного (муниципального) контракта и (ил</w:t>
      </w:r>
      <w:bookmarkStart w:id="0" w:name="_GoBack"/>
      <w:bookmarkEnd w:id="0"/>
      <w:r w:rsidRPr="00CE5D8F">
        <w:rPr>
          <w:rFonts w:ascii="Times New Roman" w:hAnsi="Times New Roman" w:cs="Times New Roman"/>
          <w:sz w:val="24"/>
          <w:szCs w:val="24"/>
        </w:rPr>
        <w:t>и) о результатах отдельного этапа его исполнения.</w:t>
      </w:r>
    </w:p>
    <w:p w:rsidR="00981317" w:rsidRPr="00CE5D8F" w:rsidRDefault="00981317" w:rsidP="00981317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5D8F">
        <w:rPr>
          <w:rFonts w:ascii="Times New Roman" w:hAnsi="Times New Roman" w:cs="Times New Roman"/>
          <w:sz w:val="24"/>
          <w:szCs w:val="24"/>
        </w:rPr>
        <w:t>Отчет об объёме закупок у субъектов малого предпринимательства, социально ориентированных некоммерческих организаций.</w:t>
      </w:r>
    </w:p>
    <w:p w:rsidR="00981317" w:rsidRPr="00CE5D8F" w:rsidRDefault="00981317" w:rsidP="00981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Мониторинг, контроль, аудит и защита прав и интересов участников закупок</w:t>
      </w:r>
    </w:p>
    <w:p w:rsidR="00981317" w:rsidRPr="00CE5D8F" w:rsidRDefault="00981317" w:rsidP="009813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контроля. Обжалование действий (бездействий) участников контрактной системы. </w:t>
      </w:r>
    </w:p>
    <w:p w:rsidR="00981317" w:rsidRPr="00CE5D8F" w:rsidRDefault="00981317" w:rsidP="009813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ведомственного контроля. </w:t>
      </w:r>
    </w:p>
    <w:p w:rsidR="00981317" w:rsidRPr="00CE5D8F" w:rsidRDefault="00981317" w:rsidP="009813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общественного контроля. Общественное обсуждение закупок. </w:t>
      </w:r>
    </w:p>
    <w:p w:rsidR="00981317" w:rsidRPr="00001A8A" w:rsidRDefault="00981317" w:rsidP="009813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заказчиков и их должностных лиц. Обжалование постановлений о наложении штрафа. </w:t>
      </w:r>
    </w:p>
    <w:p w:rsidR="007F1D61" w:rsidRPr="00CF65C7" w:rsidRDefault="00CF65C7">
      <w:pPr>
        <w:rPr>
          <w:rFonts w:ascii="Times New Roman" w:hAnsi="Times New Roman" w:cs="Times New Roman"/>
          <w:b/>
          <w:sz w:val="24"/>
          <w:szCs w:val="24"/>
        </w:rPr>
      </w:pPr>
      <w:r w:rsidRPr="00CF65C7">
        <w:rPr>
          <w:rFonts w:ascii="Times New Roman" w:hAnsi="Times New Roman" w:cs="Times New Roman"/>
          <w:b/>
          <w:sz w:val="24"/>
          <w:szCs w:val="24"/>
        </w:rPr>
        <w:t>Итоговая аттестация: междисциплинарный тест</w:t>
      </w:r>
    </w:p>
    <w:sectPr w:rsidR="007F1D61" w:rsidRPr="00CF65C7" w:rsidSect="00001A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08A"/>
    <w:multiLevelType w:val="multilevel"/>
    <w:tmpl w:val="ACD6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D2ED8"/>
    <w:multiLevelType w:val="multilevel"/>
    <w:tmpl w:val="9392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014C3"/>
    <w:multiLevelType w:val="multilevel"/>
    <w:tmpl w:val="3ED6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A6A0E"/>
    <w:multiLevelType w:val="multilevel"/>
    <w:tmpl w:val="E4E8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A6871"/>
    <w:multiLevelType w:val="multilevel"/>
    <w:tmpl w:val="F626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C2BB5"/>
    <w:multiLevelType w:val="hybridMultilevel"/>
    <w:tmpl w:val="1064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24C87"/>
    <w:multiLevelType w:val="multilevel"/>
    <w:tmpl w:val="3A28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98"/>
    <w:rsid w:val="00001A8A"/>
    <w:rsid w:val="002309D8"/>
    <w:rsid w:val="00572C98"/>
    <w:rsid w:val="007F1D61"/>
    <w:rsid w:val="00981317"/>
    <w:rsid w:val="00C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Торопова</dc:creator>
  <cp:keywords/>
  <dc:description/>
  <cp:lastModifiedBy>Елена В. Максименко</cp:lastModifiedBy>
  <cp:revision>6</cp:revision>
  <dcterms:created xsi:type="dcterms:W3CDTF">2018-06-04T09:17:00Z</dcterms:created>
  <dcterms:modified xsi:type="dcterms:W3CDTF">2018-06-05T12:54:00Z</dcterms:modified>
</cp:coreProperties>
</file>